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outlineLvl w:val="1"/>
        <w:rPr>
          <w:rFonts w:ascii="方正小标宋简体" w:hAnsi="方正小标宋简体" w:eastAsia="方正小标宋简体" w:cs="方正小标宋简体"/>
          <w:b/>
          <w:bCs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36"/>
          <w:sz w:val="36"/>
          <w:szCs w:val="36"/>
        </w:rPr>
        <w:t>武汉东湖学院计算机科学学院教师招聘公告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武汉东湖学院是经教育部批准设立的一所全日制普通本科高校。前身为创办于2000年的武汉大学东湖分校，是全国最早设立的四所独立学院之一。2011年经教育部批准转设并更名为武汉东湖学院。根据学校学科建设，人才培养和专业教学的需要，现面向社会诚聘计算机相关专业教师若干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一、基本条件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1.热爱祖国，忠诚党的教育事业，诚实守信，品德端正，有强烈的事业心、高度的责任感、良好的职业道德和团结协作精神；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2.有良好的思想政治素质，遵纪守法、遵守学校规章制度；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3.具有扎实的基础理论知识和专业理论知识，有一定的学术水平和教学科研能力，并能熟练运用现代科技教育手段为教学科研服务；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4.身心健康，能适应岗位工作要求。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二、具体要求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1.硕士研究生或博士研究生学历教育背景。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2.专业要求具有软件工程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计算机科学与技术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或网络空间安全或物联网工程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博士学位或硕士学位。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3.有两年以上企业行业相关工作经历者、高校教学经验者或有科研成果者优先考虑。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三、相关待遇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待遇采取“一事一议”、“一人一策”的政策，具体面议。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四、应聘办法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1.应聘者提交个人简历一份（包括个人情况、详细的学历及工作经历、学术成果等证明材料以及联系方式等），并填写武汉东湖学院招聘人员履历表（附件）。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2.应聘材料电子版及报名表请发送至电子邮箱：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dhrsc1@126.com,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instrText xml:space="preserve"> HYPERLINK "mailto:ghdsfwe@126.com"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</w:rPr>
        <w:t>ghdsfwe@126.com</w:t>
      </w:r>
      <w:r>
        <w:rPr>
          <w:rStyle w:val="7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</w:rPr>
        <w:fldChar w:fldCharType="end"/>
      </w:r>
      <w:r>
        <w:rPr>
          <w:rStyle w:val="7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邮件主题注明“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应聘计算机科学学院教师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+高校博士网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.学校根据应聘者提供材料对照招聘条件进行资格审查，请应聘者务必保持手机等通讯工具畅通，面试时间另行通知。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.联系人：陈老师   联系电话：027-81931131。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GZhNzU0NmJiOGUyNWQ4NzI2YjhkNzA1MTdmMmUwZDAifQ=="/>
  </w:docVars>
  <w:rsids>
    <w:rsidRoot w:val="00D31D50"/>
    <w:rsid w:val="00022F50"/>
    <w:rsid w:val="001A5FC1"/>
    <w:rsid w:val="002F1450"/>
    <w:rsid w:val="00323B43"/>
    <w:rsid w:val="00386E33"/>
    <w:rsid w:val="003D37D8"/>
    <w:rsid w:val="00426133"/>
    <w:rsid w:val="004358AB"/>
    <w:rsid w:val="007F5165"/>
    <w:rsid w:val="008B7726"/>
    <w:rsid w:val="00D31D50"/>
    <w:rsid w:val="00ED5FEA"/>
    <w:rsid w:val="00F84DB1"/>
    <w:rsid w:val="00F94B4B"/>
    <w:rsid w:val="02BA265F"/>
    <w:rsid w:val="129D15BF"/>
    <w:rsid w:val="14FE6C17"/>
    <w:rsid w:val="268D36A4"/>
    <w:rsid w:val="26D4555C"/>
    <w:rsid w:val="4FA115F0"/>
    <w:rsid w:val="54F55D28"/>
    <w:rsid w:val="5FD20733"/>
    <w:rsid w:val="69D97218"/>
    <w:rsid w:val="70254582"/>
    <w:rsid w:val="7D813F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689</Characters>
  <Lines>5</Lines>
  <Paragraphs>1</Paragraphs>
  <TotalTime>1</TotalTime>
  <ScaleCrop>false</ScaleCrop>
  <LinksUpToDate>false</LinksUpToDate>
  <CharactersWithSpaces>808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win10</cp:lastModifiedBy>
  <dcterms:modified xsi:type="dcterms:W3CDTF">2022-06-17T11:46:02Z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C56E7C1D0D7D488A9253FA3BAE36B075</vt:lpwstr>
  </property>
</Properties>
</file>