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bCs w:val="0"/>
          <w:i w:val="0"/>
          <w:i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0"/>
          <w:szCs w:val="30"/>
          <w:lang w:val="en-US" w:eastAsia="zh-CN"/>
        </w:rPr>
        <w:t>“善建者”招聘计划</w:t>
      </w:r>
    </w:p>
    <w:p>
      <w:pPr>
        <w:jc w:val="center"/>
        <w:rPr>
          <w:rFonts w:hint="default" w:ascii="黑体" w:hAnsi="黑体" w:eastAsia="黑体" w:cs="黑体"/>
          <w:b w:val="0"/>
          <w:bCs w:val="0"/>
          <w:i w:val="0"/>
          <w:i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0"/>
          <w:szCs w:val="30"/>
          <w:lang w:val="en-US" w:eastAsia="zh-CN"/>
        </w:rPr>
        <w:t>中建四局安装工程有限公司2021届春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sz w:val="30"/>
          <w:szCs w:val="30"/>
          <w:lang w:val="en-US" w:eastAsia="zh-CN"/>
        </w:rPr>
        <w:t>季校园招聘公告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一、企业简介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b/>
          <w:bCs/>
          <w:lang w:val="en-US" w:eastAsia="zh-CN"/>
        </w:rPr>
        <w:t>中建四局安装工程有限公司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val="en-US" w:eastAsia="zh-CN"/>
        </w:rPr>
        <w:t>成立于1958年，系中建四局旗下唯一一家生产型的专业公司，属于行业领先的大型专业安装公司，国家高新技术企业。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b/>
          <w:bCs/>
          <w:lang w:val="en-US" w:eastAsia="zh-CN"/>
        </w:rPr>
        <w:t>业务涵盖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val="en-US" w:eastAsia="zh-CN"/>
        </w:rPr>
        <w:t>工业设备安装、非标构建制造、交通工程（机电）、给排水、电气、通风与空调、消防、建筑智能化、钢结构、市政环保、石油化工装置、特种设备、电力等领域。连续多年被评为“全国优秀施工企业”、“全国AAA级信用企业”、全国“安康杯”竞赛优胜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公司区域：</w:t>
      </w:r>
      <w:r>
        <w:rPr>
          <w:rFonts w:hint="default"/>
          <w:lang w:val="en-US" w:eastAsia="zh-CN"/>
        </w:rPr>
        <w:t>总部位于广州</w:t>
      </w:r>
      <w:r>
        <w:rPr>
          <w:rFonts w:hint="eastAsia"/>
          <w:lang w:val="en-US" w:eastAsia="zh-CN"/>
        </w:rPr>
        <w:t>黄埔区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下设广州、贵州、厦门、深圳、四川、钢结构、海外等9家分公司，全司员工1800余人，拥有正、副高级职称150余人，一级建造师近200人，注册安全工程师、造价工程师、高级技师等近100人。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战略</w:t>
      </w:r>
      <w:r>
        <w:rPr>
          <w:rFonts w:hint="default"/>
          <w:b/>
          <w:bCs/>
          <w:lang w:val="en-US" w:eastAsia="zh-CN"/>
        </w:rPr>
        <w:t>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企业定位为中建集团区域发展的排头兵，战略布局为“一核两翼三支撑”：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一核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>粤港澳大湾区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西南翼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>云贵川渝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东南翼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>福建、长三角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华北支撑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>京津冀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中南支撑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>湖南、湖北、江西、安徽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海外支撑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>东南亚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三、招聘</w:t>
      </w:r>
      <w:r>
        <w:rPr>
          <w:rFonts w:hint="eastAsia"/>
          <w:b/>
          <w:bCs/>
          <w:lang w:val="en-US" w:eastAsia="zh-CN"/>
        </w:rPr>
        <w:t>对象及</w:t>
      </w:r>
      <w:r>
        <w:rPr>
          <w:rFonts w:hint="default"/>
          <w:b/>
          <w:bCs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1.对象：全日制统招本科及以上学历应届毕业生；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2.招聘专业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①工程技术类：电气工程及其自动化、给排水科学与工程、消防工程、建筑环境与能源应用工程、能源与动力工程、自动化、通信工程、电子信息工程、计算机科学与技术、智能建造、机械电子工程、过程装备与控制、机械设计制造及其自动化、测控技术与仪器、材料成型及控制工程（焊接方向）、焊接技术与工程、环境工程、水务工程、土木工程、测绘工程、工程力学、交通工程、水利水电工程、化学工程与工艺、风能与动力工程、光伏发电技术与应用、道路桥梁与渡河工程、石油工艺、市政工程、勘查技术与工程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②职能管理类：会计学、行政管理、法学、新闻学、汉语言文学、政治学与行政学、人力资源管理、英语、网络与新媒体、新闻、经济统计学等相关专业。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default"/>
          <w:b/>
          <w:bCs/>
          <w:lang w:val="en-US" w:eastAsia="zh-CN"/>
        </w:rPr>
        <w:t>四、</w:t>
      </w:r>
      <w:r>
        <w:rPr>
          <w:rFonts w:hint="eastAsia" w:ascii="宋体" w:hAnsi="宋体" w:eastAsia="宋体" w:cs="宋体"/>
          <w:b/>
          <w:color w:val="000000"/>
          <w:szCs w:val="21"/>
        </w:rPr>
        <w:t>薪酬福利</w:t>
      </w:r>
    </w:p>
    <w:tbl>
      <w:tblPr>
        <w:tblStyle w:val="4"/>
        <w:tblW w:w="8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构成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基本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工资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岗级工资+职级工资。见习期满后定岗定级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绩效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奖金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季度绩效奖+年终绩效奖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项目履约奖+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项目兑现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+专项奖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福利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基本五险+住房公积金+企业年金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；</w:t>
            </w:r>
          </w:p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节日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慰问+生日慰问+带薪休假+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脱产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培训+免费体检+其他福利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津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补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贴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住房补贴/施工津贴+地区补贴+年功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津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贴+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出差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补贴+通讯补贴+餐补+执业津贴+防寒津贴+防暑津贴+其他津贴</w:t>
            </w:r>
          </w:p>
        </w:tc>
      </w:tr>
    </w:tbl>
    <w:p>
      <w:pPr>
        <w:autoSpaceDN w:val="0"/>
        <w:spacing w:before="156" w:beforeLines="50" w:after="156" w:afterLines="50" w:line="360" w:lineRule="auto"/>
        <w:ind w:right="90"/>
        <w:jc w:val="left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Cs w:val="21"/>
        </w:rPr>
        <w:t>、培养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>方案</w:t>
      </w:r>
      <w:r>
        <w:rPr>
          <w:rFonts w:hint="eastAsia" w:ascii="宋体" w:hAnsi="宋体" w:eastAsia="宋体" w:cs="宋体"/>
          <w:b/>
          <w:color w:val="000000"/>
          <w:szCs w:val="21"/>
        </w:rPr>
        <w:t>及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>发展</w:t>
      </w:r>
      <w:r>
        <w:rPr>
          <w:rFonts w:hint="eastAsia" w:ascii="宋体" w:hAnsi="宋体" w:eastAsia="宋体" w:cs="宋体"/>
          <w:b/>
          <w:color w:val="000000"/>
          <w:szCs w:val="21"/>
        </w:rPr>
        <w:t>通道</w:t>
      </w:r>
    </w:p>
    <w:p>
      <w:pPr>
        <w:autoSpaceDN w:val="0"/>
        <w:spacing w:line="360" w:lineRule="auto"/>
        <w:ind w:right="90"/>
        <w:jc w:val="center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“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>领航计划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”</w:t>
      </w:r>
      <w:r>
        <w:rPr>
          <w:rFonts w:hint="eastAsia" w:ascii="宋体" w:hAnsi="宋体" w:eastAsia="宋体" w:cs="宋体"/>
          <w:b/>
          <w:color w:val="000000"/>
          <w:szCs w:val="21"/>
        </w:rPr>
        <w:t>培养方案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2835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培养阶段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时长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培养方式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入职培训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半个月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岗前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集训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培训成果展示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见习期培养（“246”培养）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2个月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项目班组跟班见习</w:t>
            </w:r>
          </w:p>
        </w:tc>
        <w:tc>
          <w:tcPr>
            <w:tcW w:w="2885" w:type="dxa"/>
            <w:vMerge w:val="restart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优秀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本科毕业生可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提前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半年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4个月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项目管理岗位见习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6个月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定岗见习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见习期满一年进行转正考核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见习期满后2年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2年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职业生涯规划、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“师带徒”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绩效考核</w:t>
            </w:r>
          </w:p>
        </w:tc>
      </w:tr>
    </w:tbl>
    <w:p>
      <w:pPr>
        <w:autoSpaceDN w:val="0"/>
        <w:spacing w:before="156" w:beforeLines="50" w:after="156" w:afterLines="50" w:line="360" w:lineRule="auto"/>
        <w:ind w:right="90"/>
        <w:jc w:val="center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“</w:t>
      </w:r>
      <w:r>
        <w:rPr>
          <w:rFonts w:hint="eastAsia" w:ascii="宋体" w:hAnsi="宋体" w:eastAsia="宋体" w:cs="宋体"/>
          <w:b/>
          <w:color w:val="000000"/>
          <w:szCs w:val="21"/>
        </w:rPr>
        <w:t>双通道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”</w:t>
      </w:r>
      <w:r>
        <w:rPr>
          <w:rFonts w:hint="eastAsia" w:ascii="宋体" w:hAnsi="宋体" w:eastAsia="宋体" w:cs="宋体"/>
          <w:b/>
          <w:color w:val="000000"/>
          <w:szCs w:val="21"/>
        </w:rPr>
        <w:t>晋升发展</w:t>
      </w:r>
    </w:p>
    <w:tbl>
      <w:tblPr>
        <w:tblStyle w:val="4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126"/>
        <w:gridCol w:w="4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6" w:type="dxa"/>
            <w:gridSpan w:val="2"/>
            <w:noWrap w:val="0"/>
            <w:vAlign w:val="top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晋升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  <w:t>通道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发展方向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岗级通道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总部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业务助理→业务主办→业务经理→高级经理→部门经理助理→部门副经理→部门经理→总经理助理→副总经理→总经理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项目部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业务助理→业务主办→业务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经理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→项目部门经理→项目经理助理→项目副经理→项目经理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职级通道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行政管理序列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M1→M2→</w:t>
            </w:r>
            <w:r>
              <w:rPr>
                <w:rFonts w:hint="default" w:ascii="宋体" w:hAnsi="宋体" w:eastAsia="宋体" w:cs="宋体"/>
                <w:bCs/>
                <w:color w:val="000000"/>
                <w:szCs w:val="21"/>
              </w:rPr>
              <w:t>…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→M</w:t>
            </w:r>
            <w:r>
              <w:rPr>
                <w:rFonts w:hint="default" w:ascii="宋体" w:hAnsi="宋体" w:eastAsia="宋体" w:cs="宋体"/>
                <w:bCs/>
                <w:color w:val="000000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→M2</w:t>
            </w:r>
            <w:r>
              <w:rPr>
                <w:rFonts w:hint="default" w:ascii="宋体" w:hAnsi="宋体" w:eastAsia="宋体" w:cs="宋体"/>
                <w:bCs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vMerge w:val="continue"/>
            <w:noWrap w:val="0"/>
            <w:vAlign w:val="top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spacing w:line="360" w:lineRule="auto"/>
              <w:ind w:right="9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专业技术序列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autoSpaceDN w:val="0"/>
              <w:ind w:right="91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T1→T2→</w:t>
            </w:r>
            <w:r>
              <w:rPr>
                <w:rFonts w:hint="default" w:ascii="宋体" w:hAnsi="宋体" w:eastAsia="宋体" w:cs="宋体"/>
                <w:bCs/>
                <w:color w:val="000000"/>
                <w:szCs w:val="21"/>
              </w:rPr>
              <w:t>…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→T6→T7</w:t>
            </w:r>
          </w:p>
        </w:tc>
      </w:tr>
    </w:tbl>
    <w:p>
      <w:pPr>
        <w:autoSpaceDN w:val="0"/>
        <w:spacing w:before="156" w:beforeLines="50" w:after="156" w:afterLines="50" w:line="360" w:lineRule="auto"/>
        <w:ind w:right="90"/>
        <w:jc w:val="left"/>
        <w:rPr>
          <w:rFonts w:hint="default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000000"/>
          <w:szCs w:val="21"/>
        </w:rPr>
        <w:t>、</w:t>
      </w:r>
      <w:r>
        <w:rPr>
          <w:rFonts w:hint="eastAsia"/>
          <w:b/>
          <w:bCs/>
          <w:lang w:val="en-US" w:eastAsia="zh-CN"/>
        </w:rPr>
        <w:t>应聘流程及</w:t>
      </w:r>
      <w:r>
        <w:rPr>
          <w:rFonts w:hint="default"/>
          <w:b/>
          <w:bCs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1.应聘流程：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①线上测试：参加中国建筑高校毕业生接收考试→登录、注册→开始报名→心理测评→第二部分测评（网址：http://cscec1.pincn.com/#/prove）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②面试及发放offer：投递简历→线上/线下面试→结果反馈→签订就业协议书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default"/>
          <w:b/>
          <w:bCs/>
          <w:lang w:val="en-US" w:eastAsia="zh-CN"/>
        </w:rPr>
        <w:t>联系人</w:t>
      </w:r>
      <w:r>
        <w:rPr>
          <w:rFonts w:hint="eastAsia"/>
          <w:b/>
          <w:bCs/>
          <w:lang w:val="en-US" w:eastAsia="zh-CN"/>
        </w:rPr>
        <w:t>及</w:t>
      </w:r>
      <w:r>
        <w:rPr>
          <w:rFonts w:hint="default"/>
          <w:b/>
          <w:bCs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蒋</w:t>
      </w:r>
      <w:r>
        <w:rPr>
          <w:rFonts w:hint="default"/>
          <w:lang w:val="en-US" w:eastAsia="zh-CN"/>
        </w:rPr>
        <w:t xml:space="preserve">小姐 020-82517437 </w:t>
      </w:r>
      <w:r>
        <w:rPr>
          <w:rFonts w:hint="eastAsia"/>
          <w:lang w:val="en-US" w:eastAsia="zh-CN"/>
        </w:rPr>
        <w:t>（投递</w:t>
      </w:r>
      <w:r>
        <w:rPr>
          <w:rFonts w:hint="default"/>
          <w:lang w:val="en-US" w:eastAsia="zh-CN"/>
        </w:rPr>
        <w:t>邮箱：</w:t>
      </w:r>
      <w:r>
        <w:rPr>
          <w:rFonts w:hint="eastAsia"/>
          <w:lang w:val="en-US" w:eastAsia="zh-CN"/>
        </w:rPr>
        <w:t>jmh</w:t>
      </w:r>
      <w:r>
        <w:rPr>
          <w:rFonts w:hint="default"/>
          <w:lang w:val="en-US" w:eastAsia="zh-CN"/>
        </w:rPr>
        <w:t>@cscec.com</w:t>
      </w:r>
      <w:r>
        <w:rPr>
          <w:rFonts w:hint="eastAsia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更多</w:t>
      </w:r>
      <w:r>
        <w:rPr>
          <w:rFonts w:hint="eastAsia"/>
          <w:lang w:val="en-US" w:eastAsia="zh-CN"/>
        </w:rPr>
        <w:t>公司</w:t>
      </w:r>
      <w:r>
        <w:rPr>
          <w:rFonts w:hint="default"/>
          <w:lang w:val="en-US" w:eastAsia="zh-CN"/>
        </w:rPr>
        <w:t>信息</w:t>
      </w:r>
      <w:r>
        <w:rPr>
          <w:rFonts w:hint="eastAsia"/>
          <w:lang w:val="en-US" w:eastAsia="zh-CN"/>
        </w:rPr>
        <w:t>可通过以下方式</w:t>
      </w:r>
      <w:r>
        <w:rPr>
          <w:rFonts w:hint="default"/>
          <w:lang w:val="en-US" w:eastAsia="zh-CN"/>
        </w:rPr>
        <w:t>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"http://www.cscec4baz.com/"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http://www.cscec4baz.com/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公司官方微信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</w:rPr>
        <w:drawing>
          <wp:inline distT="0" distB="0" distL="114300" distR="114300">
            <wp:extent cx="2028825" cy="2028825"/>
            <wp:effectExtent l="0" t="0" r="9525" b="9525"/>
            <wp:docPr id="4" name="图片 4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510" cy="20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674E"/>
    <w:multiLevelType w:val="singleLevel"/>
    <w:tmpl w:val="4F6667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51272"/>
    <w:rsid w:val="028108E9"/>
    <w:rsid w:val="04CF0CE4"/>
    <w:rsid w:val="091173B4"/>
    <w:rsid w:val="0D975B6F"/>
    <w:rsid w:val="19E85B10"/>
    <w:rsid w:val="21784A4F"/>
    <w:rsid w:val="22C824DD"/>
    <w:rsid w:val="289102C4"/>
    <w:rsid w:val="29B96CDF"/>
    <w:rsid w:val="29E84A38"/>
    <w:rsid w:val="2BA80C6E"/>
    <w:rsid w:val="2BD44B9D"/>
    <w:rsid w:val="2BD51272"/>
    <w:rsid w:val="30531926"/>
    <w:rsid w:val="30B23033"/>
    <w:rsid w:val="32241D44"/>
    <w:rsid w:val="336E3DF6"/>
    <w:rsid w:val="34F7525B"/>
    <w:rsid w:val="35DB3F8B"/>
    <w:rsid w:val="394A7253"/>
    <w:rsid w:val="41130D53"/>
    <w:rsid w:val="41AD194B"/>
    <w:rsid w:val="4D3B2E14"/>
    <w:rsid w:val="4EC12456"/>
    <w:rsid w:val="51467E91"/>
    <w:rsid w:val="52D651A9"/>
    <w:rsid w:val="535522D5"/>
    <w:rsid w:val="56A8255C"/>
    <w:rsid w:val="5855089B"/>
    <w:rsid w:val="591D2370"/>
    <w:rsid w:val="5C66491A"/>
    <w:rsid w:val="5DC0514A"/>
    <w:rsid w:val="5EA048D2"/>
    <w:rsid w:val="641A037B"/>
    <w:rsid w:val="64E7118F"/>
    <w:rsid w:val="65D5411E"/>
    <w:rsid w:val="66844B7E"/>
    <w:rsid w:val="690134ED"/>
    <w:rsid w:val="6C7359CD"/>
    <w:rsid w:val="6EDC5E16"/>
    <w:rsid w:val="6F653730"/>
    <w:rsid w:val="715455B6"/>
    <w:rsid w:val="71AC2BF4"/>
    <w:rsid w:val="73AC032C"/>
    <w:rsid w:val="78B5725C"/>
    <w:rsid w:val="79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2020-08-08T02:19:00Z</dcterms:created>
  <dc:creator>三月繁花七月骄阳</dc:creator>
  <cp:lastModifiedBy>小月半</cp:lastModifiedBy>
  <dcterms:modified xsi:type="dcterms:W3CDTF">2021-03-09T05:50:30Z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