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firstLine="2881" w:firstLineChars="900"/>
        <w:rPr>
          <w:rFonts w:hint="eastAsia" w:ascii="微软雅黑" w:hAnsi="微软雅黑" w:eastAsia="微软雅黑" w:cs="微软雅黑"/>
          <w:b/>
          <w:bCs/>
          <w:color w:val="191F2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191F25"/>
          <w:sz w:val="32"/>
          <w:szCs w:val="32"/>
          <w:shd w:val="clear" w:color="auto" w:fill="FFFFFF"/>
        </w:rPr>
        <w:t>2020开启鲸彩未来</w:t>
      </w:r>
    </w:p>
    <w:p>
      <w:pPr>
        <w:ind w:firstLine="400" w:firstLineChars="20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相互积累和相互成就远比单向赋能所学到的东西来的深刻，而浩鲸就是这样的一家公司。我们成立于2003年，拥有近20年的电信级数据处理能力和ICT领域经验。2018年，浩鲸科技获阿里巴巴战略投资，并携手阿里云共建面向未来的数据智能生态。一方面继续强化自身在复杂场景下构建系统的技术优势，另一方面充分汲取阿里赋能的互联网思维和领先技术能力，助力全球数字化转型进程。浩鲸科技现已跻身全球电信软件top20，主航道业务运营商数据智能化服务已覆盖全球近150家主流电信运营商，服务覆盖8.5亿终端用户。深度参与了全球100多座城市的新型智慧城市建设，将原有的ICT领域丰富经验延展至交通、公共安全、应急、工业、政务、水利等领域，通过数字技术赋能政府治理和产业升级。</w:t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br w:type="textWrapping"/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 xml:space="preserve">    </w:t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未来我们期望有梦想、有激情的2020届毕业生加入浩鲸，与我们一起拥抱数字世界的变化，一起携手成长，相互积累、相互成就，一起开启鲸彩未来。</w:t>
      </w:r>
    </w:p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【鲸彩岗位】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42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6" w:type="dxa"/>
          </w:tcPr>
          <w:p>
            <w:pPr>
              <w:jc w:val="left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招聘方向</w:t>
            </w:r>
          </w:p>
        </w:tc>
        <w:tc>
          <w:tcPr>
            <w:tcW w:w="3425" w:type="dxa"/>
          </w:tcPr>
          <w:p>
            <w:pPr>
              <w:jc w:val="left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岗位名称</w:t>
            </w:r>
          </w:p>
        </w:tc>
        <w:tc>
          <w:tcPr>
            <w:tcW w:w="3311" w:type="dxa"/>
          </w:tcPr>
          <w:p>
            <w:pPr>
              <w:jc w:val="left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工作驻地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86" w:type="dxa"/>
            <w:vMerge w:val="restart"/>
          </w:tcPr>
          <w:p>
            <w:pPr>
              <w:jc w:val="left"/>
              <w:rPr>
                <w:rStyle w:val="6"/>
                <w:rFonts w:cs="微软雅黑" w:asciiTheme="minorEastAsia" w:hAnsiTheme="minorEastAsia"/>
                <w:color w:val="666666"/>
                <w:sz w:val="24"/>
                <w:shd w:val="clear" w:color="auto" w:fill="FFFFFF"/>
              </w:rPr>
            </w:pPr>
          </w:p>
          <w:p>
            <w:pPr>
              <w:jc w:val="left"/>
              <w:rPr>
                <w:rStyle w:val="6"/>
                <w:rFonts w:cs="微软雅黑" w:asciiTheme="minorEastAsia" w:hAnsiTheme="minorEastAsia"/>
                <w:color w:val="666666"/>
                <w:sz w:val="24"/>
                <w:shd w:val="clear" w:color="auto" w:fill="FFFFFF"/>
              </w:rPr>
            </w:pPr>
          </w:p>
          <w:p>
            <w:pPr>
              <w:jc w:val="left"/>
              <w:rPr>
                <w:rFonts w:cs="仿宋"/>
              </w:rPr>
            </w:pPr>
            <w:r>
              <w:rPr>
                <w:rFonts w:cs="仿宋"/>
              </w:rPr>
              <w:t>研发类</w:t>
            </w:r>
          </w:p>
          <w:p>
            <w:pPr>
              <w:jc w:val="left"/>
              <w:rPr>
                <w:rStyle w:val="6"/>
                <w:rFonts w:cs="微软雅黑" w:asciiTheme="minorEastAsia" w:hAnsiTheme="minorEastAsia"/>
                <w:color w:val="666666"/>
                <w:sz w:val="24"/>
                <w:shd w:val="clear" w:color="auto" w:fill="FFFFFF"/>
              </w:rPr>
            </w:pPr>
          </w:p>
          <w:p>
            <w:pPr>
              <w:jc w:val="left"/>
              <w:rPr>
                <w:rStyle w:val="6"/>
                <w:rFonts w:cs="微软雅黑" w:asciiTheme="minorEastAsia" w:hAnsiTheme="minorEastAsia"/>
                <w:color w:val="666666"/>
                <w:sz w:val="24"/>
                <w:shd w:val="clear" w:color="auto" w:fill="FFFFFF"/>
              </w:rPr>
            </w:pPr>
          </w:p>
          <w:p>
            <w:pPr>
              <w:jc w:val="left"/>
              <w:rPr>
                <w:rFonts w:hint="eastAsia" w:cs="仿宋" w:asciiTheme="minorEastAsia" w:hAnsiTheme="minorEastAsia"/>
                <w:sz w:val="24"/>
              </w:rPr>
            </w:pP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Java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开发工程师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南京、广州、福州、长沙、石家庄、郑州、呼和浩特、沈阳、哈尔滨、重庆、成都、贵阳、杭州、昆明、乌鲁木齐、北京、天津、太原、合肥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大数据开发工程师</w:t>
            </w:r>
          </w:p>
        </w:tc>
        <w:tc>
          <w:tcPr>
            <w:tcW w:w="3311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广州、昆明、贵阳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  <w:lang w:val="en-US" w:eastAsia="zh-CN"/>
              </w:rPr>
              <w:t>C++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开发工程师</w:t>
            </w:r>
          </w:p>
        </w:tc>
        <w:tc>
          <w:tcPr>
            <w:tcW w:w="3311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Web前端开发工程师</w:t>
            </w:r>
          </w:p>
        </w:tc>
        <w:tc>
          <w:tcPr>
            <w:tcW w:w="3311" w:type="dxa"/>
          </w:tcPr>
          <w:p>
            <w:pPr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cs="仿宋"/>
              </w:rPr>
              <w:t>技术支持类</w:t>
            </w: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交付工程师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南京、广州、福州、长沙、西安、石家庄、郑州、南昌、乌鲁木齐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南京、福州、西安、长沙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测试工程师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南京、北京、乌鲁木齐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Merge w:val="continue"/>
          </w:tcPr>
          <w:p>
            <w:pPr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销售助理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 w:asciiTheme="minorEastAsia" w:hAnsiTheme="minorEastAsia"/>
                <w:sz w:val="18"/>
                <w:szCs w:val="18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cs="仿宋"/>
              </w:rPr>
              <w:t>详细岗位信息请关注</w:t>
            </w:r>
            <w:r>
              <w:rPr>
                <w:rFonts w:hint="eastAsia" w:cs="仿宋"/>
                <w:lang w:val="en-US" w:eastAsia="zh-CN"/>
              </w:rPr>
              <w:t>公众号</w:t>
            </w:r>
            <w:r>
              <w:rPr>
                <w:rFonts w:cs="仿宋"/>
              </w:rPr>
              <w:t>信息</w:t>
            </w:r>
          </w:p>
        </w:tc>
      </w:tr>
    </w:tbl>
    <w:p>
      <w:pPr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【鲸彩福利】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既谈理想，也谈钱：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有竞争力的固定薪资、过程激励、绩效奖金、餐费补贴、交通补贴</w:t>
      </w:r>
      <w:r>
        <w:rPr>
          <w:rFonts w:ascii="微软雅黑" w:hAnsi="微软雅黑" w:eastAsia="微软雅黑"/>
          <w:color w:val="000000"/>
          <w:sz w:val="20"/>
          <w:szCs w:val="20"/>
        </w:rPr>
        <w:t>、安家费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既要工作，也要生活：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带薪休假、年度旅游、月度团建、社团活动、结婚礼金、生子礼金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关注工作，更关心健康：</w:t>
      </w:r>
      <w:r>
        <w:rPr>
          <w:rFonts w:ascii="微软雅黑" w:hAnsi="微软雅黑" w:eastAsia="微软雅黑"/>
          <w:color w:val="000000"/>
          <w:sz w:val="20"/>
          <w:szCs w:val="20"/>
        </w:rPr>
        <w:t>五险一金、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商业补充医疗保险、商业意外险、商业补充生育险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【鲸彩发展】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针对同学们不同的职业发展特点，设置M【管理能力】和P【专业能力】两条路径，让每一位员工都能找到适合自己的发展方向。</w:t>
      </w:r>
    </w:p>
    <w:p>
      <w:pPr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职场引入期</w:t>
      </w:r>
      <w:r>
        <w:rPr>
          <w:rFonts w:ascii="等线" w:hAnsi="等线" w:eastAsia="等线" w:cs="Times New Roman"/>
          <w:b/>
          <w:sz w:val="24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海洋奇兵培训+快速入职拉通+1对1导师带教</w:t>
      </w:r>
    </w:p>
    <w:p>
      <w:pPr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职场成长期：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专属定制的培养计划+学习&amp;演练+专用技能导师</w:t>
      </w:r>
    </w:p>
    <w:p>
      <w:pPr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职场发展期：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重点项目实战演练+与技术大拿面对面对话+重难点技术培养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随时充电学习：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“鲸英特战队+鲸英会”一系列高端技术大咖云集，每周一次技术交流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【校招流程】</w:t>
      </w:r>
    </w:p>
    <w:p>
      <w:pP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网申（必须）—&gt;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  <w:lang w:val="en-US" w:eastAsia="zh-CN"/>
        </w:rPr>
        <w:t>线上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笔试—&gt;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  <w:lang w:val="en-US" w:eastAsia="zh-CN"/>
        </w:rPr>
        <w:t>视频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面试—&gt;录用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 xml:space="preserve">1. 网申时间：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全部</w:t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</w:rPr>
        <w:t>岗位开放注册通道已开启，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具体职位信息可</w:t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</w:rPr>
        <w:t>在“浩鲸科技招聘”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查询，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欢迎</w:t>
      </w:r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</w:rPr>
        <w:t>同学们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投递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。</w:t>
      </w:r>
    </w:p>
    <w:p>
      <w:pPr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2. 网申地址：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①：</w:t>
      </w:r>
      <w:r>
        <w:fldChar w:fldCharType="begin"/>
      </w:r>
      <w:r>
        <w:instrText xml:space="preserve"> HYPERLINK "http://www.hotjob.cn/wt/ztesoft/web/index/campus" </w:instrText>
      </w:r>
      <w:r>
        <w:fldChar w:fldCharType="separate"/>
      </w:r>
      <w:r>
        <w:rPr>
          <w:rStyle w:val="7"/>
          <w:rFonts w:hint="eastAsia" w:ascii="微软雅黑" w:hAnsi="微软雅黑" w:eastAsia="微软雅黑" w:cs="宋体"/>
          <w:kern w:val="0"/>
          <w:sz w:val="20"/>
          <w:szCs w:val="20"/>
        </w:rPr>
        <w:t>http://www.hotjob.cn/wt/ztesoft/web/index/campus</w:t>
      </w:r>
      <w:r>
        <w:rPr>
          <w:rStyle w:val="7"/>
          <w:rFonts w:hint="eastAsia" w:ascii="微软雅黑" w:hAnsi="微软雅黑" w:eastAsia="微软雅黑" w:cs="宋体"/>
          <w:kern w:val="0"/>
          <w:sz w:val="20"/>
          <w:szCs w:val="20"/>
        </w:rPr>
        <w:fldChar w:fldCharType="end"/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进入校园招聘主页，选择意向岗位，在线填写简历并提交。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②：请关注微信公众号“浩鲸科技招聘”。点击校园招聘进入简历投递界面。</w:t>
      </w:r>
    </w:p>
    <w:p>
      <w:r>
        <w:drawing>
          <wp:inline distT="0" distB="0" distL="0" distR="0">
            <wp:extent cx="1092200" cy="1092200"/>
            <wp:effectExtent l="0" t="0" r="0" b="0"/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525" w:firstLineChars="250"/>
        <w:rPr>
          <w:rFonts w:hint="eastAsia" w:ascii="微软雅黑" w:hAnsi="微软雅黑" w:eastAsia="微软雅黑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60C4"/>
    <w:rsid w:val="001762B1"/>
    <w:rsid w:val="003B6DDF"/>
    <w:rsid w:val="00436F80"/>
    <w:rsid w:val="008C0AA1"/>
    <w:rsid w:val="00966B5E"/>
    <w:rsid w:val="00AC23C3"/>
    <w:rsid w:val="00C97C73"/>
    <w:rsid w:val="00D05DE6"/>
    <w:rsid w:val="00D1017E"/>
    <w:rsid w:val="00F33656"/>
    <w:rsid w:val="00FB16B2"/>
    <w:rsid w:val="233E60C4"/>
    <w:rsid w:val="25A70D41"/>
    <w:rsid w:val="3095332F"/>
    <w:rsid w:val="330A1113"/>
    <w:rsid w:val="4243199A"/>
    <w:rsid w:val="67D7113A"/>
    <w:rsid w:val="77267332"/>
    <w:rsid w:val="7F227E08"/>
    <w:rsid w:val="B9F7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List Paragraph1"/>
    <w:basedOn w:val="1"/>
    <w:qFormat/>
    <w:uiPriority w:val="0"/>
    <w:pPr>
      <w:spacing w:line="240" w:lineRule="auto"/>
      <w:ind w:firstLine="420" w:firstLineChars="200"/>
    </w:pPr>
    <w:rPr>
      <w:rFonts w:ascii="等线" w:hAnsi="等线" w:eastAsia="等线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162</Words>
  <Characters>928</Characters>
  <Lines>7</Lines>
  <Paragraphs>2</Paragraphs>
  <TotalTime>560</TotalTime>
  <ScaleCrop>false</ScaleCrop>
  <LinksUpToDate>false</LinksUpToDate>
  <CharactersWithSpaces>1088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2019-12-14T09:53:00Z</dcterms:created>
  <dc:creator>Administrator</dc:creator>
  <cp:lastModifiedBy>Michelle Yu </cp:lastModifiedBy>
  <dcterms:modified xsi:type="dcterms:W3CDTF">2020-03-10T12:44:38Z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